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right" w:leader="middleDot" w:pos="5880"/>
        </w:tabs>
        <w:spacing w:before="312" w:beforeLines="100" w:after="0" w:line="600" w:lineRule="exact"/>
        <w:jc w:val="center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>武汉工程大学邮电与信息工程学院</w:t>
      </w:r>
    </w:p>
    <w:p>
      <w:pPr>
        <w:pStyle w:val="2"/>
        <w:tabs>
          <w:tab w:val="right" w:leader="middleDot" w:pos="5880"/>
        </w:tabs>
        <w:spacing w:before="0" w:after="312" w:afterLines="100" w:line="600" w:lineRule="exact"/>
        <w:jc w:val="center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bookmarkStart w:id="0" w:name="_Toc4754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>国家助学金管理办法</w:t>
      </w:r>
      <w:bookmarkEnd w:id="0"/>
    </w:p>
    <w:p>
      <w:pPr>
        <w:pStyle w:val="3"/>
        <w:tabs>
          <w:tab w:val="right" w:leader="middleDot" w:pos="5880"/>
        </w:tabs>
        <w:spacing w:line="340" w:lineRule="exact"/>
        <w:jc w:val="center"/>
        <w:outlineLvl w:val="1"/>
        <w:rPr>
          <w:rFonts w:ascii="黑体" w:hAnsi="黑体" w:eastAsia="黑体" w:cs="Times New Roman"/>
          <w:color w:val="000000"/>
          <w:sz w:val="24"/>
        </w:rPr>
      </w:pPr>
      <w:r>
        <w:rPr>
          <w:rFonts w:ascii="黑体" w:hAnsi="黑体" w:eastAsia="黑体" w:cs="Times New Roman"/>
          <w:color w:val="000000"/>
          <w:sz w:val="24"/>
        </w:rPr>
        <w:t>第一章  总  则</w:t>
      </w:r>
    </w:p>
    <w:p>
      <w:pPr>
        <w:pStyle w:val="5"/>
        <w:spacing w:line="340" w:lineRule="exact"/>
        <w:rPr>
          <w:rStyle w:val="7"/>
          <w:rFonts w:ascii="黑体" w:hAnsi="黑体" w:cs="Times New Roman"/>
          <w:b w:val="0"/>
          <w:color w:val="000000"/>
          <w:sz w:val="21"/>
          <w:szCs w:val="21"/>
        </w:rPr>
      </w:pPr>
    </w:p>
    <w:p>
      <w:pPr>
        <w:pStyle w:val="9"/>
        <w:spacing w:before="0" w:beforeAutospacing="0" w:after="0" w:afterAutospacing="0" w:line="340" w:lineRule="exact"/>
        <w:ind w:firstLine="420" w:firstLineChars="200"/>
        <w:rPr>
          <w:rFonts w:eastAsia="宋体"/>
          <w:color w:val="000000"/>
          <w:szCs w:val="21"/>
        </w:rPr>
      </w:pPr>
      <w:r>
        <w:rPr>
          <w:rFonts w:ascii="黑体" w:hAnsi="黑体" w:eastAsia="黑体"/>
          <w:color w:val="000000"/>
          <w:kern w:val="2"/>
          <w:szCs w:val="21"/>
        </w:rPr>
        <w:t>第一条</w:t>
      </w:r>
      <w:r>
        <w:rPr>
          <w:rFonts w:ascii="黑体" w:hAnsi="黑体" w:eastAsia="黑体"/>
          <w:b/>
          <w:color w:val="000000"/>
          <w:szCs w:val="21"/>
        </w:rPr>
        <w:t xml:space="preserve"> </w:t>
      </w:r>
      <w:r>
        <w:rPr>
          <w:rFonts w:hint="eastAsia" w:eastAsia="宋体"/>
          <w:b/>
          <w:color w:val="000000"/>
          <w:szCs w:val="21"/>
        </w:rPr>
        <w:t xml:space="preserve"> </w:t>
      </w:r>
      <w:r>
        <w:rPr>
          <w:rFonts w:eastAsia="宋体"/>
          <w:color w:val="000000"/>
          <w:szCs w:val="21"/>
        </w:rPr>
        <w:t>为体现党和政府对学校家庭经济困难学生的关怀，帮助他们顺利完成学业，根据《财政部教育部关于印发〈普通本科高校、高等职业学校国家助学金管理暂行办法〉的通知》（财教[2007]92号）、《省财政厅</w:t>
      </w:r>
      <w:r>
        <w:rPr>
          <w:rFonts w:hint="eastAsia" w:eastAsia="宋体"/>
          <w:color w:val="000000"/>
          <w:szCs w:val="21"/>
        </w:rPr>
        <w:t>、</w:t>
      </w:r>
      <w:r>
        <w:rPr>
          <w:rFonts w:eastAsia="宋体"/>
          <w:color w:val="000000"/>
          <w:szCs w:val="21"/>
        </w:rPr>
        <w:t>省教育厅关于印发湖北省普通本科高校、高等职业学校国家助学金管理暂行办法&gt;的通知》（鄂财教发</w:t>
      </w:r>
      <w:r>
        <w:rPr>
          <w:rFonts w:hint="eastAsia" w:eastAsia="宋体"/>
          <w:color w:val="000000"/>
          <w:szCs w:val="21"/>
        </w:rPr>
        <w:t>[</w:t>
      </w:r>
      <w:r>
        <w:rPr>
          <w:rFonts w:eastAsia="宋体"/>
          <w:color w:val="000000"/>
          <w:szCs w:val="21"/>
        </w:rPr>
        <w:t>2007</w:t>
      </w:r>
      <w:r>
        <w:rPr>
          <w:rFonts w:hint="eastAsia" w:eastAsia="宋体"/>
          <w:color w:val="000000"/>
          <w:szCs w:val="21"/>
        </w:rPr>
        <w:t>]</w:t>
      </w:r>
      <w:r>
        <w:rPr>
          <w:rFonts w:eastAsia="宋体"/>
          <w:color w:val="000000"/>
          <w:szCs w:val="21"/>
        </w:rPr>
        <w:t>87号）文件精神，结合学</w:t>
      </w:r>
      <w:r>
        <w:rPr>
          <w:rFonts w:hint="eastAsia" w:eastAsia="宋体"/>
          <w:color w:val="000000"/>
          <w:szCs w:val="21"/>
        </w:rPr>
        <w:t>院</w:t>
      </w:r>
      <w:r>
        <w:rPr>
          <w:rFonts w:eastAsia="宋体"/>
          <w:color w:val="000000"/>
          <w:szCs w:val="21"/>
        </w:rPr>
        <w:t>实际情况，制定本办法。</w:t>
      </w:r>
    </w:p>
    <w:p>
      <w:pPr>
        <w:pStyle w:val="9"/>
        <w:spacing w:before="0" w:beforeAutospacing="0" w:after="0" w:afterAutospacing="0" w:line="340" w:lineRule="exact"/>
        <w:ind w:firstLine="420" w:firstLineChars="200"/>
        <w:rPr>
          <w:rFonts w:eastAsia="宋体"/>
          <w:color w:val="000000"/>
          <w:szCs w:val="21"/>
          <w:lang w:val="zh-CN"/>
        </w:rPr>
      </w:pPr>
      <w:r>
        <w:rPr>
          <w:rFonts w:ascii="黑体" w:hAnsi="黑体" w:eastAsia="黑体"/>
          <w:color w:val="000000"/>
          <w:kern w:val="2"/>
          <w:szCs w:val="21"/>
        </w:rPr>
        <w:t>第二条</w:t>
      </w:r>
      <w:r>
        <w:rPr>
          <w:rFonts w:eastAsia="宋体"/>
          <w:b/>
          <w:color w:val="000000"/>
          <w:szCs w:val="21"/>
        </w:rPr>
        <w:t xml:space="preserve"> </w:t>
      </w:r>
      <w:r>
        <w:rPr>
          <w:rFonts w:hint="eastAsia" w:eastAsia="宋体"/>
          <w:b/>
          <w:color w:val="000000"/>
          <w:szCs w:val="21"/>
        </w:rPr>
        <w:t xml:space="preserve"> </w:t>
      </w:r>
      <w:r>
        <w:rPr>
          <w:rFonts w:eastAsia="宋体"/>
          <w:color w:val="000000"/>
          <w:szCs w:val="21"/>
          <w:lang w:val="zh-CN"/>
        </w:rPr>
        <w:t>国家助学金由中央和地方政府共同出资设立，用于资助高校全日制本专科（含高职、第二学士学位）在校生中的家庭经济困难学生。</w:t>
      </w:r>
    </w:p>
    <w:p>
      <w:pPr>
        <w:pStyle w:val="9"/>
        <w:spacing w:before="0" w:beforeAutospacing="0" w:after="0" w:afterAutospacing="0" w:line="340" w:lineRule="exact"/>
        <w:ind w:firstLine="420" w:firstLineChars="200"/>
        <w:rPr>
          <w:rFonts w:eastAsia="宋体"/>
          <w:color w:val="000000"/>
          <w:szCs w:val="21"/>
        </w:rPr>
      </w:pPr>
      <w:r>
        <w:rPr>
          <w:rFonts w:ascii="黑体" w:hAnsi="黑体" w:eastAsia="黑体"/>
          <w:color w:val="000000"/>
          <w:kern w:val="2"/>
          <w:szCs w:val="21"/>
        </w:rPr>
        <w:t>第三条</w:t>
      </w:r>
      <w:r>
        <w:rPr>
          <w:rFonts w:eastAsia="宋体"/>
          <w:b/>
          <w:color w:val="000000"/>
          <w:szCs w:val="21"/>
        </w:rPr>
        <w:t xml:space="preserve"> </w:t>
      </w:r>
      <w:r>
        <w:rPr>
          <w:rFonts w:hint="eastAsia" w:eastAsia="宋体"/>
          <w:b/>
          <w:color w:val="000000"/>
          <w:szCs w:val="21"/>
        </w:rPr>
        <w:t xml:space="preserve"> </w:t>
      </w:r>
      <w:r>
        <w:rPr>
          <w:rFonts w:eastAsia="宋体"/>
          <w:color w:val="000000"/>
          <w:szCs w:val="21"/>
        </w:rPr>
        <w:t>国家助学金名额由湖北省财政厅、教育厅根据学校全日制本专科学生人数分配，学生</w:t>
      </w:r>
      <w:r>
        <w:rPr>
          <w:rFonts w:hint="eastAsia" w:eastAsia="宋体"/>
          <w:color w:val="000000"/>
          <w:szCs w:val="21"/>
        </w:rPr>
        <w:t>工作</w:t>
      </w:r>
      <w:r>
        <w:rPr>
          <w:rFonts w:eastAsia="宋体"/>
          <w:color w:val="000000"/>
          <w:szCs w:val="21"/>
        </w:rPr>
        <w:t>处依照各</w:t>
      </w:r>
      <w:r>
        <w:rPr>
          <w:rFonts w:hint="eastAsia" w:eastAsia="宋体"/>
          <w:color w:val="000000"/>
          <w:szCs w:val="21"/>
        </w:rPr>
        <w:t>系部</w:t>
      </w:r>
      <w:r>
        <w:rPr>
          <w:rFonts w:eastAsia="宋体"/>
          <w:color w:val="000000"/>
          <w:szCs w:val="21"/>
        </w:rPr>
        <w:t>全日制本专科学生人数将名额分配到各个</w:t>
      </w:r>
      <w:r>
        <w:rPr>
          <w:rFonts w:hint="eastAsia" w:eastAsia="宋体"/>
          <w:color w:val="000000"/>
          <w:szCs w:val="21"/>
        </w:rPr>
        <w:t>系部</w:t>
      </w:r>
      <w:r>
        <w:rPr>
          <w:rFonts w:eastAsia="宋体"/>
          <w:color w:val="000000"/>
          <w:szCs w:val="21"/>
        </w:rPr>
        <w:t>。</w:t>
      </w:r>
    </w:p>
    <w:p>
      <w:pPr>
        <w:pStyle w:val="9"/>
        <w:spacing w:before="0" w:beforeAutospacing="0" w:after="0" w:afterAutospacing="0" w:line="340" w:lineRule="exact"/>
        <w:ind w:firstLine="415" w:firstLineChars="198"/>
        <w:rPr>
          <w:rFonts w:eastAsia="宋体"/>
          <w:color w:val="000000"/>
          <w:szCs w:val="21"/>
        </w:rPr>
      </w:pPr>
    </w:p>
    <w:p>
      <w:pPr>
        <w:pStyle w:val="3"/>
        <w:tabs>
          <w:tab w:val="right" w:leader="middleDot" w:pos="5880"/>
        </w:tabs>
        <w:spacing w:line="340" w:lineRule="exact"/>
        <w:jc w:val="center"/>
        <w:outlineLvl w:val="1"/>
        <w:rPr>
          <w:rFonts w:ascii="黑体" w:hAnsi="黑体" w:eastAsia="黑体" w:cs="Times New Roman"/>
          <w:color w:val="000000"/>
          <w:sz w:val="24"/>
        </w:rPr>
      </w:pPr>
      <w:r>
        <w:rPr>
          <w:rFonts w:ascii="黑体" w:hAnsi="黑体" w:eastAsia="黑体" w:cs="Times New Roman"/>
          <w:color w:val="000000"/>
          <w:sz w:val="24"/>
        </w:rPr>
        <w:t>第二章  组织领导</w:t>
      </w:r>
    </w:p>
    <w:p>
      <w:pPr>
        <w:pStyle w:val="4"/>
        <w:snapToGrid w:val="0"/>
        <w:spacing w:before="0" w:beforeAutospacing="0" w:after="0" w:afterAutospacing="0" w:line="340" w:lineRule="exact"/>
        <w:jc w:val="center"/>
        <w:rPr>
          <w:rFonts w:ascii="黑体" w:hAnsi="黑体" w:eastAsia="黑体"/>
          <w:color w:val="000000"/>
          <w:sz w:val="21"/>
          <w:szCs w:val="21"/>
        </w:rPr>
      </w:pPr>
    </w:p>
    <w:p>
      <w:pPr>
        <w:spacing w:line="34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黑体" w:hAnsi="黑体" w:eastAsia="黑体"/>
          <w:color w:val="000000"/>
          <w:szCs w:val="21"/>
        </w:rPr>
        <w:t>第四条</w:t>
      </w:r>
      <w:r>
        <w:rPr>
          <w:rFonts w:hint="eastAsia" w:ascii="黑体" w:hAnsi="黑体" w:eastAsia="黑体"/>
          <w:color w:val="000000"/>
          <w:szCs w:val="21"/>
        </w:rPr>
        <w:t xml:space="preserve"> </w:t>
      </w:r>
      <w:r>
        <w:rPr>
          <w:rFonts w:ascii="宋体" w:hAnsi="宋体" w:eastAsia="宋体"/>
          <w:b/>
          <w:color w:val="000000"/>
          <w:kern w:val="0"/>
          <w:szCs w:val="21"/>
        </w:rPr>
        <w:t xml:space="preserve"> </w:t>
      </w:r>
      <w:r>
        <w:rPr>
          <w:rFonts w:ascii="宋体" w:hAnsi="宋体" w:eastAsia="宋体"/>
          <w:color w:val="000000"/>
          <w:szCs w:val="21"/>
        </w:rPr>
        <w:t>国家助学金的推荐、评审、上报具体事务由学生</w:t>
      </w:r>
      <w:r>
        <w:rPr>
          <w:rFonts w:hint="eastAsia" w:ascii="宋体" w:hAnsi="宋体" w:eastAsia="宋体"/>
          <w:color w:val="000000"/>
          <w:szCs w:val="21"/>
        </w:rPr>
        <w:t>工作</w:t>
      </w:r>
      <w:r>
        <w:rPr>
          <w:rFonts w:ascii="宋体" w:hAnsi="宋体" w:eastAsia="宋体"/>
          <w:color w:val="000000"/>
          <w:szCs w:val="21"/>
        </w:rPr>
        <w:t>处办理。</w:t>
      </w:r>
    </w:p>
    <w:p>
      <w:pPr>
        <w:pStyle w:val="4"/>
        <w:snapToGrid w:val="0"/>
        <w:spacing w:before="0" w:beforeAutospacing="0" w:after="0" w:afterAutospacing="0" w:line="340" w:lineRule="exact"/>
        <w:ind w:firstLine="420" w:firstLineChars="200"/>
        <w:rPr>
          <w:rFonts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>各</w:t>
      </w:r>
      <w:r>
        <w:rPr>
          <w:rFonts w:hint="eastAsia" w:eastAsia="宋体"/>
          <w:color w:val="000000"/>
          <w:sz w:val="21"/>
          <w:szCs w:val="21"/>
        </w:rPr>
        <w:t>系部</w:t>
      </w:r>
      <w:r>
        <w:rPr>
          <w:rFonts w:eastAsia="宋体"/>
          <w:color w:val="000000"/>
          <w:sz w:val="21"/>
          <w:szCs w:val="21"/>
        </w:rPr>
        <w:t>要成立国家助学金评定小组，负责本</w:t>
      </w:r>
      <w:r>
        <w:rPr>
          <w:rFonts w:hint="eastAsia" w:eastAsia="宋体"/>
          <w:color w:val="000000"/>
          <w:sz w:val="21"/>
          <w:szCs w:val="21"/>
        </w:rPr>
        <w:t>系部</w:t>
      </w:r>
      <w:r>
        <w:rPr>
          <w:rFonts w:eastAsia="宋体"/>
          <w:color w:val="000000"/>
          <w:sz w:val="21"/>
          <w:szCs w:val="21"/>
        </w:rPr>
        <w:t>学生国家助学金的初评、发放和其它管理工作。</w:t>
      </w:r>
    </w:p>
    <w:p>
      <w:pPr>
        <w:pStyle w:val="4"/>
        <w:snapToGrid w:val="0"/>
        <w:spacing w:before="0" w:beforeAutospacing="0" w:after="0" w:afterAutospacing="0" w:line="340" w:lineRule="exact"/>
        <w:ind w:firstLine="420" w:firstLineChars="200"/>
        <w:rPr>
          <w:rFonts w:hint="eastAsia" w:eastAsia="宋体"/>
          <w:color w:val="000000"/>
          <w:sz w:val="21"/>
          <w:szCs w:val="21"/>
        </w:rPr>
      </w:pPr>
    </w:p>
    <w:p>
      <w:pPr>
        <w:pStyle w:val="4"/>
        <w:snapToGrid w:val="0"/>
        <w:spacing w:before="0" w:beforeAutospacing="0" w:after="0" w:afterAutospacing="0" w:line="340" w:lineRule="exact"/>
        <w:ind w:firstLine="420" w:firstLineChars="200"/>
        <w:rPr>
          <w:rFonts w:eastAsia="宋体"/>
          <w:color w:val="000000"/>
          <w:sz w:val="21"/>
          <w:szCs w:val="21"/>
        </w:rPr>
      </w:pPr>
    </w:p>
    <w:p>
      <w:pPr>
        <w:pStyle w:val="3"/>
        <w:tabs>
          <w:tab w:val="right" w:leader="middleDot" w:pos="5880"/>
        </w:tabs>
        <w:spacing w:line="340" w:lineRule="exact"/>
        <w:jc w:val="center"/>
        <w:outlineLvl w:val="1"/>
        <w:rPr>
          <w:rFonts w:ascii="黑体" w:hAnsi="黑体" w:eastAsia="黑体" w:cs="Times New Roman"/>
          <w:color w:val="000000"/>
          <w:sz w:val="24"/>
        </w:rPr>
      </w:pPr>
      <w:r>
        <w:rPr>
          <w:rFonts w:ascii="黑体" w:hAnsi="黑体" w:eastAsia="黑体" w:cs="Times New Roman"/>
          <w:color w:val="000000"/>
          <w:sz w:val="24"/>
        </w:rPr>
        <w:t>第三章  资助标准与申请条件</w:t>
      </w:r>
    </w:p>
    <w:p>
      <w:pPr>
        <w:pStyle w:val="4"/>
        <w:snapToGrid w:val="0"/>
        <w:spacing w:before="0" w:beforeAutospacing="0" w:after="0" w:afterAutospacing="0" w:line="340" w:lineRule="exact"/>
        <w:jc w:val="center"/>
        <w:rPr>
          <w:rFonts w:ascii="黑体" w:hAnsi="黑体" w:eastAsia="黑体"/>
          <w:color w:val="000000"/>
          <w:sz w:val="21"/>
          <w:szCs w:val="21"/>
        </w:rPr>
      </w:pPr>
    </w:p>
    <w:p>
      <w:pPr>
        <w:spacing w:line="340" w:lineRule="exact"/>
        <w:ind w:firstLine="420" w:firstLineChars="200"/>
        <w:rPr>
          <w:rFonts w:ascii="宋体" w:hAnsi="宋体" w:eastAsia="宋体"/>
          <w:color w:val="000000"/>
          <w:szCs w:val="21"/>
          <w:lang w:val="zh-CN"/>
        </w:rPr>
      </w:pPr>
      <w:r>
        <w:rPr>
          <w:rFonts w:ascii="黑体" w:hAnsi="黑体" w:eastAsia="黑体"/>
          <w:color w:val="000000"/>
          <w:szCs w:val="21"/>
        </w:rPr>
        <w:t>第五条</w:t>
      </w:r>
      <w:r>
        <w:rPr>
          <w:rFonts w:ascii="宋体" w:hAnsi="宋体" w:eastAsia="宋体"/>
          <w:b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/>
          <w:b/>
          <w:color w:val="000000"/>
          <w:kern w:val="0"/>
          <w:szCs w:val="21"/>
        </w:rPr>
        <w:t xml:space="preserve"> </w:t>
      </w:r>
      <w:r>
        <w:rPr>
          <w:rFonts w:ascii="宋体" w:hAnsi="宋体" w:eastAsia="宋体"/>
          <w:color w:val="000000"/>
          <w:szCs w:val="21"/>
          <w:lang w:val="zh-CN"/>
        </w:rPr>
        <w:t>国家助学金主要资助家庭经济困难学生的生活费用开支。</w:t>
      </w:r>
      <w:r>
        <w:rPr>
          <w:rFonts w:ascii="宋体" w:hAnsi="宋体" w:eastAsia="宋体"/>
          <w:color w:val="000000"/>
          <w:szCs w:val="21"/>
        </w:rPr>
        <w:t>国家助学金的平均资助标准为每生每年</w:t>
      </w:r>
      <w:r>
        <w:rPr>
          <w:rFonts w:ascii="宋体" w:hAnsi="宋体" w:eastAsia="宋体"/>
          <w:b/>
          <w:color w:val="000000"/>
          <w:szCs w:val="21"/>
        </w:rPr>
        <w:t>3000</w:t>
      </w:r>
      <w:r>
        <w:rPr>
          <w:rFonts w:ascii="宋体" w:hAnsi="宋体" w:eastAsia="宋体"/>
          <w:color w:val="000000"/>
          <w:szCs w:val="21"/>
        </w:rPr>
        <w:t>元（以国家和省资助中心确定</w:t>
      </w:r>
      <w:r>
        <w:rPr>
          <w:rFonts w:hint="eastAsia" w:ascii="宋体" w:hAnsi="宋体" w:eastAsia="宋体"/>
          <w:color w:val="000000"/>
          <w:szCs w:val="21"/>
        </w:rPr>
        <w:t>标</w:t>
      </w:r>
      <w:r>
        <w:rPr>
          <w:rFonts w:ascii="宋体" w:hAnsi="宋体" w:eastAsia="宋体"/>
          <w:color w:val="000000"/>
          <w:szCs w:val="21"/>
        </w:rPr>
        <w:t>准为准），具体标准在每生每年</w:t>
      </w:r>
      <w:r>
        <w:rPr>
          <w:rFonts w:ascii="宋体" w:hAnsi="宋体" w:eastAsia="宋体"/>
          <w:b/>
          <w:color w:val="000000"/>
          <w:szCs w:val="21"/>
        </w:rPr>
        <w:t>2000-4000元</w:t>
      </w:r>
      <w:r>
        <w:rPr>
          <w:rFonts w:ascii="宋体" w:hAnsi="宋体" w:eastAsia="宋体"/>
          <w:color w:val="000000"/>
          <w:szCs w:val="21"/>
        </w:rPr>
        <w:t>范围内确定，可以分为2-3档。</w:t>
      </w:r>
      <w:r>
        <w:rPr>
          <w:rFonts w:ascii="宋体" w:hAnsi="宋体" w:eastAsia="宋体"/>
          <w:color w:val="000000"/>
          <w:szCs w:val="21"/>
          <w:lang w:val="zh-CN"/>
        </w:rPr>
        <w:t>具体分档及资助标准由省财政厅</w:t>
      </w:r>
      <w:r>
        <w:rPr>
          <w:rFonts w:hint="eastAsia" w:ascii="宋体" w:hAnsi="宋体" w:eastAsia="宋体"/>
          <w:color w:val="000000"/>
          <w:szCs w:val="21"/>
          <w:lang w:val="zh-CN"/>
        </w:rPr>
        <w:t>、</w:t>
      </w:r>
      <w:r>
        <w:rPr>
          <w:rFonts w:ascii="宋体" w:hAnsi="宋体" w:eastAsia="宋体"/>
          <w:color w:val="000000"/>
          <w:szCs w:val="21"/>
          <w:lang w:val="zh-CN"/>
        </w:rPr>
        <w:t>省教育厅确定。</w:t>
      </w:r>
    </w:p>
    <w:p>
      <w:pPr>
        <w:spacing w:line="34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黑体" w:hAnsi="黑体" w:eastAsia="黑体"/>
          <w:color w:val="000000"/>
          <w:szCs w:val="21"/>
        </w:rPr>
        <w:t>第六条</w:t>
      </w:r>
      <w:r>
        <w:rPr>
          <w:rFonts w:ascii="黑体" w:hAnsi="黑体" w:eastAsia="黑体"/>
          <w:b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/>
          <w:b/>
          <w:color w:val="000000"/>
          <w:kern w:val="0"/>
          <w:szCs w:val="21"/>
        </w:rPr>
        <w:t xml:space="preserve"> </w:t>
      </w:r>
      <w:r>
        <w:rPr>
          <w:rFonts w:ascii="宋体" w:hAnsi="宋体" w:eastAsia="宋体"/>
          <w:color w:val="000000"/>
          <w:szCs w:val="21"/>
        </w:rPr>
        <w:t>国家助学金的基本申请条件：</w:t>
      </w:r>
    </w:p>
    <w:p>
      <w:pPr>
        <w:spacing w:line="34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1、热爱祖国，拥护中国共产党的领导；</w:t>
      </w:r>
    </w:p>
    <w:p>
      <w:pPr>
        <w:spacing w:line="34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2、遵守宪法和法律，遵守学</w:t>
      </w:r>
      <w:r>
        <w:rPr>
          <w:rFonts w:hint="eastAsia" w:ascii="宋体" w:hAnsi="宋体" w:eastAsia="宋体"/>
          <w:color w:val="000000"/>
          <w:szCs w:val="21"/>
        </w:rPr>
        <w:t>院</w:t>
      </w:r>
      <w:r>
        <w:rPr>
          <w:rFonts w:ascii="宋体" w:hAnsi="宋体" w:eastAsia="宋体"/>
          <w:color w:val="000000"/>
          <w:szCs w:val="21"/>
        </w:rPr>
        <w:t>规章制度；</w:t>
      </w:r>
    </w:p>
    <w:p>
      <w:pPr>
        <w:spacing w:line="34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3、诚实守信，道德品质优良；</w:t>
      </w:r>
    </w:p>
    <w:p>
      <w:pPr>
        <w:spacing w:line="340" w:lineRule="exact"/>
        <w:ind w:firstLine="420" w:firstLineChars="200"/>
        <w:rPr>
          <w:rFonts w:hint="eastAsia"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4、勤奋学习，积极上进；</w:t>
      </w:r>
    </w:p>
    <w:p>
      <w:pPr>
        <w:spacing w:line="34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5、生活俭朴；</w:t>
      </w:r>
    </w:p>
    <w:p>
      <w:pPr>
        <w:spacing w:line="34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6</w:t>
      </w:r>
      <w:r>
        <w:rPr>
          <w:rFonts w:ascii="宋体" w:hAnsi="宋体" w:eastAsia="宋体"/>
          <w:color w:val="000000"/>
          <w:szCs w:val="21"/>
        </w:rPr>
        <w:t>、家庭经济困难，支持学习和生活费用压力较大（评定标准参见“家庭经济困难学生认定办法”）。</w:t>
      </w:r>
    </w:p>
    <w:p>
      <w:pPr>
        <w:spacing w:line="340" w:lineRule="exact"/>
        <w:ind w:firstLine="420" w:firstLineChars="200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7、本学年内，有以下情况之一者，取消其参评资格：</w:t>
      </w:r>
    </w:p>
    <w:p>
      <w:pPr>
        <w:tabs>
          <w:tab w:val="right" w:leader="middleDot" w:pos="5880"/>
        </w:tabs>
        <w:autoSpaceDE w:val="0"/>
        <w:autoSpaceDN w:val="0"/>
        <w:spacing w:line="340" w:lineRule="exact"/>
        <w:ind w:firstLine="420" w:firstLineChars="200"/>
        <w:rPr>
          <w:rFonts w:ascii="宋体" w:hAnsi="宋体" w:eastAsia="宋体"/>
          <w:color w:val="000000"/>
          <w:kern w:val="0"/>
          <w:szCs w:val="21"/>
        </w:rPr>
      </w:pPr>
      <w:r>
        <w:rPr>
          <w:rFonts w:ascii="宋体" w:hAnsi="宋体" w:eastAsia="宋体"/>
          <w:color w:val="000000"/>
          <w:kern w:val="0"/>
          <w:szCs w:val="21"/>
        </w:rPr>
        <w:t>（一）</w:t>
      </w:r>
      <w:r>
        <w:rPr>
          <w:rFonts w:hint="eastAsia" w:ascii="宋体" w:hAnsi="宋体" w:eastAsia="宋体"/>
          <w:color w:val="000000"/>
          <w:kern w:val="0"/>
          <w:szCs w:val="21"/>
        </w:rPr>
        <w:t>本学年受纪律处分且处于处分期</w:t>
      </w:r>
      <w:r>
        <w:rPr>
          <w:rFonts w:ascii="宋体" w:hAnsi="宋体" w:eastAsia="宋体"/>
          <w:color w:val="000000"/>
          <w:kern w:val="0"/>
          <w:szCs w:val="21"/>
        </w:rPr>
        <w:t>；</w:t>
      </w:r>
    </w:p>
    <w:p>
      <w:pPr>
        <w:tabs>
          <w:tab w:val="right" w:leader="middleDot" w:pos="5880"/>
        </w:tabs>
        <w:autoSpaceDE w:val="0"/>
        <w:autoSpaceDN w:val="0"/>
        <w:spacing w:line="340" w:lineRule="exact"/>
        <w:ind w:firstLine="420" w:firstLineChars="200"/>
        <w:rPr>
          <w:rFonts w:ascii="宋体" w:hAnsi="宋体" w:eastAsia="宋体"/>
          <w:color w:val="000000"/>
          <w:kern w:val="0"/>
          <w:szCs w:val="21"/>
        </w:rPr>
      </w:pPr>
      <w:r>
        <w:rPr>
          <w:rFonts w:ascii="宋体" w:hAnsi="宋体" w:eastAsia="宋体"/>
          <w:color w:val="000000"/>
          <w:kern w:val="0"/>
          <w:szCs w:val="21"/>
        </w:rPr>
        <w:t>（二）本学年有</w:t>
      </w:r>
      <w:r>
        <w:rPr>
          <w:rFonts w:hint="eastAsia" w:ascii="宋体" w:hAnsi="宋体" w:eastAsia="宋体"/>
          <w:color w:val="000000"/>
          <w:kern w:val="0"/>
          <w:szCs w:val="21"/>
        </w:rPr>
        <w:t>三门</w:t>
      </w:r>
      <w:r>
        <w:rPr>
          <w:rFonts w:ascii="宋体" w:hAnsi="宋体" w:eastAsia="宋体"/>
          <w:color w:val="000000"/>
          <w:kern w:val="0"/>
          <w:szCs w:val="21"/>
        </w:rPr>
        <w:t>以上课程不及格者</w:t>
      </w:r>
      <w:r>
        <w:rPr>
          <w:rFonts w:hint="eastAsia" w:ascii="宋体" w:hAnsi="宋体" w:eastAsia="宋体"/>
          <w:color w:val="000000"/>
          <w:kern w:val="0"/>
          <w:szCs w:val="21"/>
        </w:rPr>
        <w:t>（含补考重修成绩）</w:t>
      </w:r>
      <w:r>
        <w:rPr>
          <w:rFonts w:ascii="宋体" w:hAnsi="宋体" w:eastAsia="宋体"/>
          <w:color w:val="000000"/>
          <w:kern w:val="0"/>
          <w:szCs w:val="21"/>
        </w:rPr>
        <w:t>；</w:t>
      </w:r>
    </w:p>
    <w:p>
      <w:pPr>
        <w:spacing w:line="34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kern w:val="0"/>
          <w:szCs w:val="21"/>
        </w:rPr>
        <w:t>（三）一学期</w:t>
      </w:r>
      <w:r>
        <w:rPr>
          <w:rFonts w:ascii="宋体" w:hAnsi="宋体" w:eastAsia="宋体"/>
          <w:color w:val="000000"/>
          <w:szCs w:val="21"/>
        </w:rPr>
        <w:t>无故旷课达到10学时以上者（迟到或早退两次折算为1学时）。</w:t>
      </w:r>
    </w:p>
    <w:p>
      <w:pPr>
        <w:spacing w:line="340" w:lineRule="exact"/>
        <w:ind w:firstLine="415" w:firstLineChars="198"/>
        <w:rPr>
          <w:rFonts w:ascii="宋体" w:hAnsi="宋体" w:eastAsia="宋体"/>
          <w:color w:val="000000"/>
          <w:szCs w:val="21"/>
        </w:rPr>
      </w:pPr>
    </w:p>
    <w:p>
      <w:pPr>
        <w:pStyle w:val="3"/>
        <w:tabs>
          <w:tab w:val="right" w:leader="middleDot" w:pos="5880"/>
        </w:tabs>
        <w:spacing w:line="340" w:lineRule="exact"/>
        <w:jc w:val="center"/>
        <w:outlineLvl w:val="1"/>
        <w:rPr>
          <w:rFonts w:ascii="黑体" w:hAnsi="黑体" w:eastAsia="黑体" w:cs="Times New Roman"/>
          <w:color w:val="000000"/>
          <w:sz w:val="24"/>
        </w:rPr>
      </w:pPr>
      <w:r>
        <w:rPr>
          <w:rFonts w:ascii="黑体" w:hAnsi="黑体" w:eastAsia="黑体" w:cs="Times New Roman"/>
          <w:color w:val="000000"/>
          <w:sz w:val="24"/>
        </w:rPr>
        <w:t>第四章  申请与评审</w:t>
      </w:r>
    </w:p>
    <w:p>
      <w:pPr>
        <w:pStyle w:val="4"/>
        <w:snapToGrid w:val="0"/>
        <w:spacing w:before="0" w:beforeAutospacing="0" w:after="0" w:afterAutospacing="0" w:line="340" w:lineRule="exact"/>
        <w:jc w:val="center"/>
        <w:rPr>
          <w:rFonts w:ascii="黑体" w:hAnsi="黑体" w:eastAsia="黑体"/>
          <w:color w:val="000000"/>
          <w:sz w:val="21"/>
          <w:szCs w:val="21"/>
        </w:rPr>
      </w:pPr>
    </w:p>
    <w:p>
      <w:pPr>
        <w:widowControl/>
        <w:snapToGrid w:val="0"/>
        <w:spacing w:line="340" w:lineRule="exact"/>
        <w:ind w:firstLine="420" w:firstLineChars="200"/>
        <w:jc w:val="left"/>
        <w:rPr>
          <w:rFonts w:ascii="宋体" w:hAnsi="宋体" w:eastAsia="宋体"/>
          <w:color w:val="000000"/>
          <w:szCs w:val="21"/>
        </w:rPr>
      </w:pPr>
      <w:r>
        <w:rPr>
          <w:rFonts w:ascii="黑体" w:hAnsi="黑体" w:eastAsia="黑体"/>
          <w:color w:val="000000"/>
          <w:szCs w:val="21"/>
        </w:rPr>
        <w:t>第七条</w:t>
      </w:r>
      <w:r>
        <w:rPr>
          <w:rFonts w:hint="eastAsia" w:ascii="宋体" w:hAnsi="宋体" w:eastAsia="宋体"/>
          <w:color w:val="000000"/>
          <w:szCs w:val="21"/>
        </w:rPr>
        <w:t xml:space="preserve"> </w:t>
      </w:r>
      <w:r>
        <w:rPr>
          <w:rFonts w:ascii="宋体" w:hAnsi="宋体" w:eastAsia="宋体"/>
          <w:b/>
          <w:color w:val="000000"/>
          <w:kern w:val="0"/>
          <w:szCs w:val="21"/>
        </w:rPr>
        <w:t xml:space="preserve"> </w:t>
      </w:r>
      <w:r>
        <w:rPr>
          <w:rFonts w:ascii="宋体" w:hAnsi="宋体" w:eastAsia="宋体"/>
          <w:color w:val="000000"/>
          <w:kern w:val="0"/>
          <w:szCs w:val="21"/>
        </w:rPr>
        <w:t>国家助学金的评定工作坚持公开、公平、公正的原则。</w:t>
      </w:r>
    </w:p>
    <w:p>
      <w:pPr>
        <w:widowControl/>
        <w:spacing w:line="340" w:lineRule="exact"/>
        <w:ind w:firstLine="420" w:firstLineChars="200"/>
        <w:jc w:val="left"/>
        <w:rPr>
          <w:rFonts w:ascii="宋体" w:hAnsi="宋体" w:eastAsia="宋体"/>
          <w:color w:val="000000"/>
          <w:szCs w:val="21"/>
        </w:rPr>
      </w:pPr>
      <w:r>
        <w:rPr>
          <w:rFonts w:ascii="黑体" w:hAnsi="黑体" w:eastAsia="黑体"/>
          <w:color w:val="000000"/>
          <w:szCs w:val="21"/>
        </w:rPr>
        <w:t>第八条</w:t>
      </w:r>
      <w:r>
        <w:rPr>
          <w:rFonts w:hint="eastAsia" w:ascii="宋体" w:hAnsi="宋体" w:eastAsia="宋体"/>
          <w:color w:val="000000"/>
          <w:szCs w:val="21"/>
        </w:rPr>
        <w:t xml:space="preserve"> </w:t>
      </w:r>
      <w:r>
        <w:rPr>
          <w:rFonts w:ascii="宋体" w:hAnsi="宋体" w:eastAsia="宋体"/>
          <w:b/>
          <w:color w:val="000000"/>
          <w:kern w:val="0"/>
          <w:szCs w:val="21"/>
        </w:rPr>
        <w:t xml:space="preserve"> </w:t>
      </w:r>
      <w:r>
        <w:rPr>
          <w:rFonts w:ascii="宋体" w:hAnsi="宋体" w:eastAsia="宋体"/>
          <w:color w:val="000000"/>
          <w:szCs w:val="21"/>
        </w:rPr>
        <w:t>国家助学金按学年申请和评审。学生可根据国家助学金申请条件，按学年向</w:t>
      </w:r>
      <w:r>
        <w:rPr>
          <w:rFonts w:ascii="宋体" w:hAnsi="宋体" w:eastAsia="宋体"/>
          <w:color w:val="000000"/>
          <w:kern w:val="0"/>
          <w:szCs w:val="21"/>
        </w:rPr>
        <w:t>所在学院提出</w:t>
      </w:r>
      <w:r>
        <w:rPr>
          <w:rFonts w:ascii="宋体" w:hAnsi="宋体" w:eastAsia="宋体"/>
          <w:color w:val="000000"/>
          <w:szCs w:val="21"/>
        </w:rPr>
        <w:t>申请，每学年一次，符合条件的学生可连续申请</w:t>
      </w:r>
      <w:r>
        <w:rPr>
          <w:rFonts w:ascii="宋体" w:hAnsi="宋体" w:eastAsia="宋体"/>
          <w:color w:val="000000"/>
          <w:kern w:val="0"/>
          <w:szCs w:val="21"/>
        </w:rPr>
        <w:t>。</w:t>
      </w:r>
      <w:r>
        <w:rPr>
          <w:rFonts w:ascii="宋体" w:hAnsi="宋体" w:eastAsia="宋体"/>
          <w:color w:val="000000"/>
          <w:szCs w:val="21"/>
          <w:lang w:val="zh-CN"/>
        </w:rPr>
        <w:t>在同一学年内，申请并获得国家助学金的学生，可同时申请并获得国家奖学金或国家励志奖学金。</w:t>
      </w:r>
    </w:p>
    <w:p>
      <w:pPr>
        <w:widowControl/>
        <w:spacing w:line="340" w:lineRule="exact"/>
        <w:ind w:firstLine="420" w:firstLineChars="200"/>
        <w:jc w:val="left"/>
        <w:rPr>
          <w:rFonts w:ascii="宋体" w:hAnsi="宋体" w:eastAsia="宋体"/>
          <w:color w:val="000000"/>
          <w:szCs w:val="21"/>
        </w:rPr>
      </w:pPr>
      <w:r>
        <w:rPr>
          <w:rFonts w:ascii="黑体" w:hAnsi="黑体" w:eastAsia="黑体"/>
          <w:color w:val="000000"/>
          <w:szCs w:val="21"/>
        </w:rPr>
        <w:t>第九条</w:t>
      </w:r>
      <w:r>
        <w:rPr>
          <w:rFonts w:ascii="宋体" w:hAnsi="宋体" w:eastAsia="宋体"/>
          <w:b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/>
          <w:b/>
          <w:color w:val="000000"/>
          <w:kern w:val="0"/>
          <w:szCs w:val="21"/>
        </w:rPr>
        <w:t xml:space="preserve"> </w:t>
      </w:r>
      <w:r>
        <w:rPr>
          <w:rFonts w:ascii="宋体" w:hAnsi="宋体" w:eastAsia="宋体"/>
          <w:color w:val="000000"/>
          <w:szCs w:val="21"/>
        </w:rPr>
        <w:t>国家助学金评审程序如下：</w:t>
      </w:r>
    </w:p>
    <w:p>
      <w:pPr>
        <w:spacing w:line="34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1、学生本人</w:t>
      </w:r>
      <w:r>
        <w:rPr>
          <w:rFonts w:hint="eastAsia" w:ascii="宋体" w:hAnsi="宋体" w:eastAsia="宋体"/>
          <w:color w:val="000000"/>
          <w:szCs w:val="21"/>
        </w:rPr>
        <w:t>提出</w:t>
      </w:r>
      <w:r>
        <w:rPr>
          <w:rFonts w:ascii="宋体" w:hAnsi="宋体" w:eastAsia="宋体"/>
          <w:color w:val="000000"/>
          <w:szCs w:val="21"/>
        </w:rPr>
        <w:t>书面申请。申请者填写国家助学金申请表、提供相关证明材料。</w:t>
      </w:r>
    </w:p>
    <w:p>
      <w:pPr>
        <w:spacing w:line="34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2、班级建立民主评议小组，由班主任担任评议小组组长，确定推荐名单。组员一般由学生干部、寝室成员、党员</w:t>
      </w:r>
      <w:r>
        <w:rPr>
          <w:rFonts w:hint="eastAsia" w:ascii="宋体" w:hAnsi="宋体" w:eastAsia="宋体"/>
          <w:color w:val="000000"/>
          <w:szCs w:val="21"/>
        </w:rPr>
        <w:t>、</w:t>
      </w:r>
      <w:r>
        <w:rPr>
          <w:rFonts w:ascii="宋体" w:hAnsi="宋体" w:eastAsia="宋体"/>
          <w:color w:val="000000"/>
          <w:szCs w:val="21"/>
        </w:rPr>
        <w:t>入党积极分子代表组成。申请助学金的学生不能参加评议小组。班级民主评议小组负责对本班级学生资料进行审查，将结果在班上进行公示，无任何异议后，上报给</w:t>
      </w:r>
      <w:r>
        <w:rPr>
          <w:rFonts w:hint="eastAsia" w:ascii="宋体" w:hAnsi="宋体" w:eastAsia="宋体"/>
          <w:color w:val="000000"/>
          <w:szCs w:val="21"/>
        </w:rPr>
        <w:t>系部</w:t>
      </w:r>
      <w:r>
        <w:rPr>
          <w:rFonts w:ascii="宋体" w:hAnsi="宋体" w:eastAsia="宋体"/>
          <w:color w:val="000000"/>
          <w:szCs w:val="21"/>
        </w:rPr>
        <w:t>评议小组。</w:t>
      </w:r>
    </w:p>
    <w:p>
      <w:pPr>
        <w:spacing w:line="34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3、</w:t>
      </w:r>
      <w:r>
        <w:rPr>
          <w:rFonts w:hint="eastAsia" w:ascii="宋体" w:hAnsi="宋体" w:eastAsia="宋体"/>
          <w:color w:val="000000"/>
          <w:szCs w:val="21"/>
        </w:rPr>
        <w:t>系部</w:t>
      </w:r>
      <w:r>
        <w:rPr>
          <w:rFonts w:ascii="宋体" w:hAnsi="宋体" w:eastAsia="宋体"/>
          <w:color w:val="000000"/>
          <w:szCs w:val="21"/>
        </w:rPr>
        <w:t>评定小组初审。</w:t>
      </w:r>
      <w:r>
        <w:rPr>
          <w:rFonts w:hint="eastAsia" w:ascii="宋体" w:hAnsi="宋体" w:eastAsia="宋体"/>
          <w:color w:val="000000"/>
          <w:szCs w:val="21"/>
        </w:rPr>
        <w:t>系部</w:t>
      </w:r>
      <w:r>
        <w:rPr>
          <w:rFonts w:ascii="宋体" w:hAnsi="宋体" w:eastAsia="宋体"/>
          <w:color w:val="000000"/>
          <w:szCs w:val="21"/>
        </w:rPr>
        <w:t>评定小组对班级推荐结果进行审查，经审查符合评选条件的，将名单公示5个工作日，对公示期内被提出异议的学生，应重新审查。公示期满无异议或者有异议经审查不成立的，</w:t>
      </w:r>
      <w:r>
        <w:rPr>
          <w:rFonts w:hint="eastAsia" w:ascii="宋体" w:hAnsi="宋体" w:eastAsia="宋体"/>
          <w:color w:val="000000"/>
          <w:szCs w:val="21"/>
        </w:rPr>
        <w:t>系部</w:t>
      </w:r>
      <w:r>
        <w:rPr>
          <w:rFonts w:ascii="宋体" w:hAnsi="宋体" w:eastAsia="宋体"/>
          <w:color w:val="000000"/>
          <w:szCs w:val="21"/>
        </w:rPr>
        <w:t>将初审名单、申请表等相关材料报送学生</w:t>
      </w:r>
      <w:r>
        <w:rPr>
          <w:rFonts w:hint="eastAsia" w:ascii="宋体" w:hAnsi="宋体" w:eastAsia="宋体"/>
          <w:color w:val="000000"/>
          <w:szCs w:val="21"/>
        </w:rPr>
        <w:t>工作</w:t>
      </w:r>
      <w:r>
        <w:rPr>
          <w:rFonts w:ascii="宋体" w:hAnsi="宋体" w:eastAsia="宋体"/>
          <w:color w:val="000000"/>
          <w:szCs w:val="21"/>
        </w:rPr>
        <w:t>处。</w:t>
      </w:r>
    </w:p>
    <w:p>
      <w:pPr>
        <w:spacing w:line="34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4、学生</w:t>
      </w:r>
      <w:r>
        <w:rPr>
          <w:rFonts w:hint="eastAsia" w:ascii="宋体" w:hAnsi="宋体" w:eastAsia="宋体"/>
          <w:color w:val="000000"/>
          <w:szCs w:val="21"/>
        </w:rPr>
        <w:t>工作</w:t>
      </w:r>
      <w:r>
        <w:rPr>
          <w:rFonts w:ascii="宋体" w:hAnsi="宋体" w:eastAsia="宋体"/>
          <w:color w:val="000000"/>
          <w:szCs w:val="21"/>
        </w:rPr>
        <w:t>处根据各</w:t>
      </w:r>
      <w:r>
        <w:rPr>
          <w:rFonts w:hint="eastAsia" w:ascii="宋体" w:hAnsi="宋体" w:eastAsia="宋体"/>
          <w:color w:val="000000"/>
          <w:szCs w:val="21"/>
        </w:rPr>
        <w:t>系部</w:t>
      </w:r>
      <w:r>
        <w:rPr>
          <w:rFonts w:ascii="宋体" w:hAnsi="宋体" w:eastAsia="宋体"/>
          <w:color w:val="000000"/>
          <w:szCs w:val="21"/>
        </w:rPr>
        <w:t>的初审结果，进行综合评定，确定推荐名单并公示5个工作日。公示无异议后经学院分管领导同意后报院长办公会审核。</w:t>
      </w:r>
    </w:p>
    <w:p>
      <w:pPr>
        <w:spacing w:line="340" w:lineRule="exact"/>
        <w:ind w:firstLine="420" w:firstLineChars="200"/>
        <w:rPr>
          <w:rFonts w:ascii="宋体" w:hAnsi="宋体" w:eastAsia="宋体"/>
          <w:color w:val="000000"/>
          <w:kern w:val="0"/>
          <w:szCs w:val="21"/>
        </w:rPr>
      </w:pPr>
      <w:r>
        <w:rPr>
          <w:rFonts w:ascii="宋体" w:hAnsi="宋体" w:eastAsia="宋体"/>
          <w:color w:val="000000"/>
          <w:szCs w:val="21"/>
        </w:rPr>
        <w:t>5、确定正式名单后</w:t>
      </w:r>
      <w:r>
        <w:rPr>
          <w:rFonts w:ascii="宋体" w:hAnsi="宋体" w:eastAsia="宋体"/>
          <w:color w:val="000000"/>
          <w:kern w:val="0"/>
          <w:szCs w:val="21"/>
        </w:rPr>
        <w:t>，上报有关部门。</w:t>
      </w:r>
    </w:p>
    <w:p>
      <w:pPr>
        <w:spacing w:line="340" w:lineRule="exact"/>
        <w:ind w:firstLine="420" w:firstLineChars="200"/>
        <w:rPr>
          <w:rFonts w:ascii="宋体" w:hAnsi="宋体" w:eastAsia="宋体"/>
          <w:color w:val="000000"/>
          <w:kern w:val="0"/>
          <w:szCs w:val="21"/>
        </w:rPr>
      </w:pPr>
    </w:p>
    <w:p>
      <w:pPr>
        <w:pStyle w:val="3"/>
        <w:tabs>
          <w:tab w:val="right" w:leader="middleDot" w:pos="5880"/>
        </w:tabs>
        <w:spacing w:line="340" w:lineRule="exact"/>
        <w:jc w:val="center"/>
        <w:outlineLvl w:val="1"/>
        <w:rPr>
          <w:rFonts w:ascii="黑体" w:hAnsi="黑体" w:eastAsia="黑体" w:cs="Times New Roman"/>
          <w:color w:val="000000"/>
          <w:sz w:val="24"/>
        </w:rPr>
      </w:pPr>
      <w:r>
        <w:rPr>
          <w:rFonts w:ascii="黑体" w:hAnsi="黑体" w:eastAsia="黑体" w:cs="Times New Roman"/>
          <w:color w:val="000000"/>
          <w:sz w:val="24"/>
        </w:rPr>
        <w:t>第五章  发放、管理与监督</w:t>
      </w:r>
    </w:p>
    <w:p>
      <w:pPr>
        <w:pStyle w:val="4"/>
        <w:snapToGrid w:val="0"/>
        <w:spacing w:before="0" w:beforeAutospacing="0" w:after="0" w:afterAutospacing="0" w:line="340" w:lineRule="exact"/>
        <w:jc w:val="center"/>
        <w:rPr>
          <w:rFonts w:ascii="黑体" w:hAnsi="黑体" w:eastAsia="黑体"/>
          <w:color w:val="000000"/>
          <w:sz w:val="21"/>
          <w:szCs w:val="21"/>
        </w:rPr>
      </w:pPr>
    </w:p>
    <w:p>
      <w:pPr>
        <w:widowControl/>
        <w:spacing w:line="340" w:lineRule="exact"/>
        <w:ind w:firstLine="420" w:firstLineChars="200"/>
        <w:jc w:val="left"/>
        <w:rPr>
          <w:rFonts w:ascii="宋体" w:hAnsi="宋体" w:eastAsia="宋体"/>
          <w:color w:val="000000"/>
          <w:szCs w:val="21"/>
        </w:rPr>
      </w:pPr>
      <w:r>
        <w:rPr>
          <w:rFonts w:ascii="黑体" w:hAnsi="黑体" w:eastAsia="黑体"/>
          <w:color w:val="000000"/>
          <w:szCs w:val="21"/>
        </w:rPr>
        <w:t>第十条</w:t>
      </w:r>
      <w:r>
        <w:rPr>
          <w:rFonts w:ascii="黑体" w:hAnsi="黑体" w:eastAsia="黑体"/>
          <w:b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/>
          <w:b/>
          <w:color w:val="000000"/>
          <w:kern w:val="0"/>
          <w:szCs w:val="21"/>
        </w:rPr>
        <w:t xml:space="preserve"> </w:t>
      </w:r>
      <w:r>
        <w:rPr>
          <w:rFonts w:ascii="宋体" w:hAnsi="宋体" w:eastAsia="宋体"/>
          <w:color w:val="000000"/>
          <w:szCs w:val="21"/>
        </w:rPr>
        <w:t>每年湖北省财政厅将资金拨到学院后，由学生</w:t>
      </w:r>
      <w:r>
        <w:rPr>
          <w:rFonts w:hint="eastAsia" w:ascii="宋体" w:hAnsi="宋体" w:eastAsia="宋体"/>
          <w:color w:val="000000"/>
          <w:szCs w:val="21"/>
        </w:rPr>
        <w:t>工作</w:t>
      </w:r>
      <w:r>
        <w:rPr>
          <w:rFonts w:ascii="宋体" w:hAnsi="宋体" w:eastAsia="宋体"/>
          <w:color w:val="000000"/>
          <w:szCs w:val="21"/>
        </w:rPr>
        <w:t>处、计划财务处组织安排，及时发放给受助学生。</w:t>
      </w:r>
    </w:p>
    <w:p>
      <w:pPr>
        <w:spacing w:line="34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黑体" w:hAnsi="黑体" w:eastAsia="黑体"/>
          <w:color w:val="000000"/>
          <w:szCs w:val="21"/>
        </w:rPr>
        <w:t>第十一条</w:t>
      </w:r>
      <w:r>
        <w:rPr>
          <w:rFonts w:hint="eastAsia" w:ascii="宋体" w:hAnsi="宋体" w:eastAsia="宋体"/>
          <w:color w:val="000000"/>
          <w:szCs w:val="21"/>
        </w:rPr>
        <w:t xml:space="preserve"> </w:t>
      </w:r>
      <w:r>
        <w:rPr>
          <w:rFonts w:ascii="宋体" w:hAnsi="宋体" w:eastAsia="宋体"/>
          <w:b/>
          <w:color w:val="000000"/>
          <w:kern w:val="0"/>
          <w:szCs w:val="21"/>
        </w:rPr>
        <w:t xml:space="preserve"> </w:t>
      </w:r>
      <w:r>
        <w:rPr>
          <w:rFonts w:ascii="宋体" w:hAnsi="宋体" w:eastAsia="宋体"/>
          <w:color w:val="000000"/>
          <w:szCs w:val="21"/>
        </w:rPr>
        <w:t>受助学生必须勤奋学习，勤俭节约，在受惠社会的同时，以积极的态度回报社会，积极参加各种公益性活动，在自己的能力范围内给别人以帮助。</w:t>
      </w:r>
    </w:p>
    <w:p>
      <w:pPr>
        <w:spacing w:line="340" w:lineRule="exact"/>
        <w:ind w:firstLine="420" w:firstLineChars="200"/>
        <w:rPr>
          <w:rFonts w:hint="eastAsia" w:ascii="宋体" w:hAnsi="宋体" w:eastAsia="宋体"/>
          <w:color w:val="000000"/>
          <w:szCs w:val="21"/>
        </w:rPr>
      </w:pPr>
      <w:r>
        <w:rPr>
          <w:rFonts w:ascii="黑体" w:hAnsi="黑体" w:eastAsia="黑体"/>
          <w:color w:val="000000"/>
          <w:szCs w:val="21"/>
        </w:rPr>
        <w:t>第十二条</w:t>
      </w:r>
      <w:r>
        <w:rPr>
          <w:rFonts w:hint="eastAsia" w:ascii="宋体" w:hAnsi="宋体" w:eastAsia="宋体"/>
          <w:color w:val="000000"/>
          <w:szCs w:val="21"/>
        </w:rPr>
        <w:t xml:space="preserve">  </w:t>
      </w:r>
      <w:r>
        <w:rPr>
          <w:rFonts w:ascii="宋体" w:hAnsi="宋体" w:eastAsia="宋体"/>
          <w:color w:val="000000"/>
          <w:szCs w:val="21"/>
        </w:rPr>
        <w:t>受助后</w:t>
      </w:r>
      <w:r>
        <w:rPr>
          <w:rFonts w:hint="eastAsia" w:ascii="宋体" w:hAnsi="宋体" w:eastAsia="宋体"/>
          <w:color w:val="000000"/>
          <w:szCs w:val="21"/>
        </w:rPr>
        <w:t>，</w:t>
      </w:r>
      <w:r>
        <w:rPr>
          <w:rFonts w:ascii="宋体" w:hAnsi="宋体" w:eastAsia="宋体"/>
          <w:color w:val="000000"/>
          <w:szCs w:val="21"/>
        </w:rPr>
        <w:t>学生有下列行为之一者</w:t>
      </w:r>
      <w:r>
        <w:rPr>
          <w:rFonts w:hint="eastAsia" w:ascii="宋体" w:hAnsi="宋体" w:eastAsia="宋体"/>
          <w:color w:val="000000"/>
          <w:szCs w:val="21"/>
        </w:rPr>
        <w:t>，</w:t>
      </w:r>
      <w:r>
        <w:rPr>
          <w:rFonts w:ascii="宋体" w:hAnsi="宋体" w:eastAsia="宋体"/>
          <w:color w:val="000000"/>
          <w:szCs w:val="21"/>
        </w:rPr>
        <w:t>学院将停发或追回国家助学金</w:t>
      </w:r>
      <w:r>
        <w:rPr>
          <w:rFonts w:hint="eastAsia" w:ascii="宋体" w:hAnsi="宋体" w:eastAsia="宋体"/>
          <w:color w:val="000000"/>
          <w:szCs w:val="21"/>
        </w:rPr>
        <w:t>：</w:t>
      </w:r>
    </w:p>
    <w:p>
      <w:pPr>
        <w:spacing w:line="340" w:lineRule="exact"/>
        <w:ind w:firstLine="420" w:firstLineChars="200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kern w:val="0"/>
          <w:szCs w:val="21"/>
        </w:rPr>
        <w:t>1、有三门以上课程不及格者；</w:t>
      </w:r>
    </w:p>
    <w:p>
      <w:pPr>
        <w:spacing w:line="340" w:lineRule="exact"/>
        <w:ind w:firstLine="420" w:firstLineChars="200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kern w:val="0"/>
          <w:szCs w:val="21"/>
        </w:rPr>
        <w:t>2、有与资助要求明显不当的消费行为者；</w:t>
      </w:r>
    </w:p>
    <w:p>
      <w:pPr>
        <w:spacing w:line="340" w:lineRule="exact"/>
        <w:ind w:firstLine="420" w:firstLineChars="200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kern w:val="0"/>
          <w:szCs w:val="21"/>
        </w:rPr>
        <w:t>3、在申请国家助学金过程中弄虚作假者；</w:t>
      </w:r>
    </w:p>
    <w:p>
      <w:pPr>
        <w:spacing w:line="340" w:lineRule="exact"/>
        <w:ind w:firstLine="420" w:firstLineChars="200"/>
        <w:rPr>
          <w:rFonts w:hint="eastAsia" w:ascii="宋体" w:hAnsi="宋体" w:eastAsia="宋体"/>
          <w:color w:val="000000"/>
          <w:kern w:val="0"/>
          <w:szCs w:val="21"/>
        </w:rPr>
      </w:pPr>
      <w:r>
        <w:rPr>
          <w:rFonts w:hint="eastAsia" w:ascii="宋体" w:hAnsi="宋体" w:eastAsia="宋体"/>
          <w:color w:val="000000"/>
          <w:kern w:val="0"/>
          <w:szCs w:val="21"/>
        </w:rPr>
        <w:t>4、有其他违反学院纪律行为者。</w:t>
      </w:r>
    </w:p>
    <w:p>
      <w:pPr>
        <w:spacing w:line="340" w:lineRule="exact"/>
        <w:ind w:firstLine="420" w:firstLineChars="200"/>
        <w:rPr>
          <w:rFonts w:ascii="宋体" w:hAnsi="宋体" w:eastAsia="宋体"/>
          <w:color w:val="000000"/>
          <w:kern w:val="0"/>
          <w:szCs w:val="21"/>
        </w:rPr>
      </w:pPr>
    </w:p>
    <w:p>
      <w:pPr>
        <w:pStyle w:val="3"/>
        <w:tabs>
          <w:tab w:val="right" w:leader="middleDot" w:pos="5880"/>
        </w:tabs>
        <w:spacing w:line="340" w:lineRule="exact"/>
        <w:jc w:val="center"/>
        <w:outlineLvl w:val="1"/>
        <w:rPr>
          <w:rFonts w:ascii="黑体" w:hAnsi="黑体" w:eastAsia="黑体" w:cs="Times New Roman"/>
          <w:color w:val="000000"/>
          <w:sz w:val="24"/>
        </w:rPr>
      </w:pPr>
      <w:r>
        <w:rPr>
          <w:rFonts w:ascii="黑体" w:hAnsi="黑体" w:eastAsia="黑体" w:cs="Times New Roman"/>
          <w:color w:val="000000"/>
          <w:sz w:val="24"/>
        </w:rPr>
        <w:t>第六章  管理与监督</w:t>
      </w:r>
    </w:p>
    <w:p>
      <w:pPr>
        <w:pStyle w:val="4"/>
        <w:snapToGrid w:val="0"/>
        <w:spacing w:before="0" w:beforeAutospacing="0" w:after="0" w:afterAutospacing="0" w:line="340" w:lineRule="exact"/>
        <w:jc w:val="center"/>
        <w:rPr>
          <w:rFonts w:ascii="黑体" w:hAnsi="黑体" w:eastAsia="黑体"/>
          <w:color w:val="000000"/>
          <w:sz w:val="21"/>
          <w:szCs w:val="21"/>
        </w:rPr>
      </w:pPr>
    </w:p>
    <w:p>
      <w:pPr>
        <w:pStyle w:val="9"/>
        <w:spacing w:before="0" w:beforeAutospacing="0" w:after="0" w:afterAutospacing="0" w:line="340" w:lineRule="exact"/>
        <w:ind w:firstLine="420" w:firstLineChars="200"/>
        <w:rPr>
          <w:rFonts w:eastAsia="宋体"/>
          <w:color w:val="000000"/>
          <w:szCs w:val="21"/>
        </w:rPr>
      </w:pPr>
      <w:r>
        <w:rPr>
          <w:rFonts w:ascii="黑体" w:hAnsi="黑体" w:eastAsia="黑体"/>
          <w:color w:val="000000"/>
          <w:kern w:val="2"/>
          <w:szCs w:val="21"/>
        </w:rPr>
        <w:t>第十三条</w:t>
      </w:r>
      <w:r>
        <w:rPr>
          <w:rFonts w:eastAsia="宋体"/>
          <w:b/>
          <w:color w:val="000000"/>
          <w:szCs w:val="21"/>
        </w:rPr>
        <w:t xml:space="preserve"> </w:t>
      </w:r>
      <w:r>
        <w:rPr>
          <w:rFonts w:hint="eastAsia" w:eastAsia="宋体"/>
          <w:b/>
          <w:color w:val="000000"/>
          <w:szCs w:val="21"/>
        </w:rPr>
        <w:t xml:space="preserve"> </w:t>
      </w:r>
      <w:r>
        <w:rPr>
          <w:rFonts w:eastAsia="宋体"/>
          <w:color w:val="000000"/>
          <w:szCs w:val="21"/>
        </w:rPr>
        <w:t>国家助学金的评审实行</w:t>
      </w:r>
      <w:r>
        <w:rPr>
          <w:rFonts w:hint="eastAsia" w:eastAsia="宋体"/>
          <w:color w:val="000000"/>
          <w:szCs w:val="21"/>
        </w:rPr>
        <w:t>系部</w:t>
      </w:r>
      <w:r>
        <w:rPr>
          <w:rFonts w:eastAsia="宋体"/>
          <w:color w:val="000000"/>
          <w:szCs w:val="21"/>
        </w:rPr>
        <w:t>及学院两级公示制，各</w:t>
      </w:r>
      <w:r>
        <w:rPr>
          <w:rFonts w:hint="eastAsia" w:eastAsia="宋体"/>
          <w:color w:val="000000"/>
          <w:szCs w:val="21"/>
        </w:rPr>
        <w:t>系部</w:t>
      </w:r>
      <w:r>
        <w:rPr>
          <w:rFonts w:eastAsia="宋体"/>
          <w:color w:val="000000"/>
          <w:szCs w:val="21"/>
        </w:rPr>
        <w:t>、学生</w:t>
      </w:r>
      <w:r>
        <w:rPr>
          <w:rFonts w:hint="eastAsia" w:eastAsia="宋体"/>
          <w:color w:val="000000"/>
          <w:szCs w:val="21"/>
        </w:rPr>
        <w:t>工作</w:t>
      </w:r>
      <w:r>
        <w:rPr>
          <w:rFonts w:eastAsia="宋体"/>
          <w:color w:val="000000"/>
          <w:szCs w:val="21"/>
        </w:rPr>
        <w:t>处设立学生咨询、投诉电话，对学生反映的问题要及时调查核实，妥善处理。</w:t>
      </w:r>
    </w:p>
    <w:p>
      <w:pPr>
        <w:pStyle w:val="9"/>
        <w:spacing w:before="0" w:beforeAutospacing="0" w:after="0" w:afterAutospacing="0" w:line="340" w:lineRule="exact"/>
        <w:ind w:firstLine="420" w:firstLineChars="200"/>
        <w:rPr>
          <w:rFonts w:eastAsia="宋体"/>
          <w:color w:val="000000"/>
          <w:szCs w:val="21"/>
        </w:rPr>
      </w:pPr>
      <w:r>
        <w:rPr>
          <w:rFonts w:ascii="黑体" w:hAnsi="黑体" w:eastAsia="黑体"/>
          <w:color w:val="000000"/>
          <w:kern w:val="2"/>
          <w:szCs w:val="21"/>
        </w:rPr>
        <w:t>第十四条</w:t>
      </w:r>
      <w:r>
        <w:rPr>
          <w:rFonts w:hint="eastAsia" w:ascii="黑体" w:hAnsi="黑体" w:eastAsia="黑体"/>
          <w:color w:val="000000"/>
          <w:kern w:val="2"/>
          <w:szCs w:val="21"/>
        </w:rPr>
        <w:t xml:space="preserve"> </w:t>
      </w:r>
      <w:r>
        <w:rPr>
          <w:rFonts w:eastAsia="宋体"/>
          <w:b/>
          <w:color w:val="000000"/>
          <w:szCs w:val="21"/>
        </w:rPr>
        <w:t xml:space="preserve"> </w:t>
      </w:r>
      <w:r>
        <w:rPr>
          <w:rFonts w:eastAsia="宋体"/>
          <w:color w:val="000000"/>
          <w:szCs w:val="21"/>
        </w:rPr>
        <w:t>严格执行国家相关财经法规和本办法的规定，对国家助学金实行分账核算，专款专用，不得截留、挤占、挪用，同时要接受财政、审计、纪检、主管部门的检查与监督。</w:t>
      </w:r>
    </w:p>
    <w:p>
      <w:pPr>
        <w:pStyle w:val="9"/>
        <w:spacing w:before="0" w:beforeAutospacing="0" w:after="0" w:afterAutospacing="0" w:line="340" w:lineRule="exact"/>
        <w:ind w:firstLine="415" w:firstLineChars="198"/>
        <w:rPr>
          <w:rFonts w:eastAsia="宋体"/>
          <w:color w:val="000000"/>
          <w:szCs w:val="21"/>
        </w:rPr>
      </w:pPr>
    </w:p>
    <w:p>
      <w:pPr>
        <w:pStyle w:val="3"/>
        <w:tabs>
          <w:tab w:val="right" w:leader="middleDot" w:pos="5880"/>
        </w:tabs>
        <w:spacing w:line="340" w:lineRule="exact"/>
        <w:jc w:val="center"/>
        <w:outlineLvl w:val="1"/>
        <w:rPr>
          <w:rFonts w:ascii="黑体" w:hAnsi="黑体" w:eastAsia="黑体" w:cs="Times New Roman"/>
          <w:color w:val="000000"/>
          <w:sz w:val="24"/>
        </w:rPr>
      </w:pPr>
      <w:r>
        <w:rPr>
          <w:rFonts w:ascii="黑体" w:hAnsi="黑体" w:eastAsia="黑体" w:cs="Times New Roman"/>
          <w:color w:val="000000"/>
          <w:sz w:val="24"/>
        </w:rPr>
        <w:t>第七章  附  则</w:t>
      </w:r>
    </w:p>
    <w:p>
      <w:pPr>
        <w:pStyle w:val="4"/>
        <w:snapToGrid w:val="0"/>
        <w:spacing w:before="0" w:beforeAutospacing="0" w:after="0" w:afterAutospacing="0" w:line="340" w:lineRule="exact"/>
        <w:jc w:val="center"/>
        <w:rPr>
          <w:rFonts w:ascii="黑体" w:hAnsi="黑体" w:eastAsia="黑体"/>
          <w:color w:val="000000"/>
          <w:sz w:val="21"/>
          <w:szCs w:val="21"/>
        </w:rPr>
      </w:pPr>
    </w:p>
    <w:p>
      <w:pPr>
        <w:spacing w:line="33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黑体" w:hAnsi="黑体" w:eastAsia="黑体"/>
          <w:color w:val="000000"/>
          <w:szCs w:val="21"/>
        </w:rPr>
        <w:t>第十五条</w:t>
      </w:r>
      <w:r>
        <w:rPr>
          <w:rFonts w:hint="eastAsia" w:ascii="宋体" w:hAnsi="宋体" w:eastAsia="宋体"/>
          <w:color w:val="000000"/>
          <w:szCs w:val="21"/>
        </w:rPr>
        <w:t xml:space="preserve">  本规定由学院授权学生工作处负责解释。</w:t>
      </w:r>
    </w:p>
    <w:p>
      <w:pPr>
        <w:spacing w:line="330" w:lineRule="exact"/>
        <w:ind w:firstLine="420" w:firstLineChars="200"/>
        <w:rPr>
          <w:rFonts w:hint="eastAsia" w:ascii="宋体" w:hAnsi="宋体" w:eastAsia="宋体"/>
          <w:color w:val="000000"/>
          <w:szCs w:val="21"/>
        </w:rPr>
      </w:pPr>
      <w:r>
        <w:rPr>
          <w:rFonts w:ascii="黑体" w:hAnsi="黑体" w:eastAsia="黑体"/>
          <w:color w:val="000000"/>
          <w:szCs w:val="21"/>
        </w:rPr>
        <w:t>第十六条</w:t>
      </w:r>
      <w:r>
        <w:rPr>
          <w:rFonts w:hint="eastAsia" w:ascii="黑体" w:hAnsi="黑体" w:eastAsia="黑体"/>
          <w:color w:val="000000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Cs w:val="21"/>
        </w:rPr>
        <w:t xml:space="preserve"> 本规定自2017年9月1日起施行。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utch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C10F2"/>
    <w:rsid w:val="1FDC10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utch" w:hAnsi="Dutch" w:eastAsia="微软雅黑" w:cs="Dutch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  <w:style w:type="paragraph" w:styleId="5">
    <w:name w:val="Title"/>
    <w:basedOn w:val="1"/>
    <w:qFormat/>
    <w:uiPriority w:val="0"/>
    <w:pPr>
      <w:spacing w:line="440" w:lineRule="exact"/>
      <w:jc w:val="center"/>
      <w:outlineLvl w:val="0"/>
    </w:pPr>
    <w:rPr>
      <w:rFonts w:ascii="Arial" w:hAnsi="Arial" w:eastAsia="黑体" w:cs="Arial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9">
    <w:name w:val="styl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2018-11-01T09:30:00Z</dcterms:created>
  <dc:creator>Administrator</dc:creator>
  <cp:lastModifiedBy>Administrator</cp:lastModifiedBy>
  <dcterms:modified xsi:type="dcterms:W3CDTF">2018-11-01T09:31:33Z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